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55B8B">
        <w:rPr>
          <w:rFonts w:ascii="Times New Roman" w:hAnsi="Times New Roman" w:cs="Times New Roman"/>
          <w:color w:val="auto"/>
          <w:sz w:val="28"/>
          <w:szCs w:val="28"/>
        </w:rPr>
        <w:t>Конвенция</w:t>
      </w:r>
      <w:r w:rsidRPr="00B55B8B">
        <w:rPr>
          <w:rFonts w:ascii="Times New Roman" w:hAnsi="Times New Roman" w:cs="Times New Roman"/>
          <w:color w:val="auto"/>
          <w:sz w:val="28"/>
          <w:szCs w:val="28"/>
        </w:rPr>
        <w:br/>
        <w:t>о защите физических лиц при автоматизированной обработке персональных данных</w:t>
      </w:r>
      <w:r w:rsidRPr="00B55B8B">
        <w:rPr>
          <w:rFonts w:ascii="Times New Roman" w:hAnsi="Times New Roman" w:cs="Times New Roman"/>
          <w:color w:val="auto"/>
          <w:sz w:val="28"/>
          <w:szCs w:val="28"/>
        </w:rPr>
        <w:br/>
        <w:t>(Страсбург, 28 января 1981 г.)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55B8B">
        <w:rPr>
          <w:rFonts w:ascii="Times New Roman" w:hAnsi="Times New Roman" w:cs="Times New Roman"/>
          <w:color w:val="auto"/>
          <w:sz w:val="28"/>
          <w:szCs w:val="28"/>
        </w:rPr>
        <w:t>ETS N 108</w:t>
      </w:r>
    </w:p>
    <w:p w:rsidR="004A6A4A" w:rsidRPr="00B55B8B" w:rsidRDefault="004A6A4A">
      <w:pPr>
        <w:pStyle w:val="afa"/>
        <w:rPr>
          <w:rFonts w:ascii="Times New Roman" w:hAnsi="Times New Roman" w:cs="Times New Roman"/>
          <w:color w:val="auto"/>
          <w:sz w:val="28"/>
          <w:szCs w:val="28"/>
        </w:rPr>
      </w:pPr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99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Преамбула                                                              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Глава I.   Общие положения                             (</w:t>
        </w:r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ст.ст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 1 -  3)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Глава II.  Основополагающие принципы защиты данных     (</w:t>
        </w:r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ст.ст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 4 - 11)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Глава III. Трансграничные потоки данных                        (ст. 12)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Глава IV.  Взаимная помощь                             (</w:t>
        </w:r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ст.ст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13 - 17)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5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Глава V.   Консультативный Комитет                     (</w:t>
        </w:r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ст.ст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18 - 20)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6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Глава VI.  Поправки                                            (ст. 21)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700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Глава VII. Заключительные положения                    (</w:t>
        </w:r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ст.ст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22 - 27) </w:t>
        </w:r>
      </w:hyperlink>
    </w:p>
    <w:p w:rsidR="004A6A4A" w:rsidRPr="00B55B8B" w:rsidRDefault="004A6A4A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99"/>
      <w:r w:rsidRPr="00B55B8B">
        <w:rPr>
          <w:rFonts w:ascii="Times New Roman" w:hAnsi="Times New Roman" w:cs="Times New Roman"/>
          <w:color w:val="auto"/>
          <w:sz w:val="28"/>
          <w:szCs w:val="28"/>
        </w:rPr>
        <w:t>Преамбула</w:t>
      </w:r>
    </w:p>
    <w:bookmarkEnd w:id="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Государства - члены Совета Европы, подписавшие настоящий документ,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Учитывая, что цель Совета Европы заключается в достижении большего единства между его членами, основанного, в частности, на уважении принципа господства права, а также соблюдении прав человека и основных свобод;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Учитывая желательность расширения гарантий прав и основных свобод для всех, и в частности права на уважение частной жизни, с учетом увеличения трансграничного потока персональных данных, подвергающихся автоматизированной обработке;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Подтверждая вместе с тем свою приверженность свободе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невзирая на границы;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Признавая необходимость согласования таких основных ценностей, как уважение частной жизни и свободный поток информации между народами,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Договорились о нижеследующем: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B55B8B">
        <w:rPr>
          <w:rFonts w:ascii="Times New Roman" w:hAnsi="Times New Roman" w:cs="Times New Roman"/>
          <w:color w:val="auto"/>
          <w:sz w:val="28"/>
          <w:szCs w:val="28"/>
        </w:rPr>
        <w:t>Глава I. Общие положения</w:t>
      </w:r>
    </w:p>
    <w:bookmarkEnd w:id="1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1. Предмет и цель</w:t>
      </w:r>
    </w:p>
    <w:bookmarkEnd w:id="2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Цель настоящей Конвенции состоит в обеспечении на территории каждой Стороны для каждого физического лица независимо от его гражданства или местожительства, уважения его прав и основных свобод, и в частности его права </w:t>
      </w:r>
      <w:r w:rsidRPr="00B55B8B">
        <w:rPr>
          <w:rFonts w:ascii="Times New Roman" w:hAnsi="Times New Roman" w:cs="Times New Roman"/>
          <w:sz w:val="28"/>
          <w:szCs w:val="28"/>
        </w:rPr>
        <w:lastRenderedPageBreak/>
        <w:t>на неприкосновенность частной жизни, в отношении автоматизированной обработки касающихся его персональных данных (защита данных).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2. Определения</w:t>
      </w:r>
    </w:p>
    <w:bookmarkEnd w:id="3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Для целей настоящей Конвенции: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" w:name="sub_201"/>
      <w:r w:rsidRPr="00B55B8B">
        <w:rPr>
          <w:rFonts w:ascii="Times New Roman" w:hAnsi="Times New Roman" w:cs="Times New Roman"/>
          <w:sz w:val="28"/>
          <w:szCs w:val="28"/>
        </w:rPr>
        <w:t xml:space="preserve">a </w:t>
      </w:r>
      <w:r w:rsidRPr="00B55B8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"персональные данные"</w:t>
      </w:r>
      <w:r w:rsidRPr="00B55B8B">
        <w:rPr>
          <w:rFonts w:ascii="Times New Roman" w:hAnsi="Times New Roman" w:cs="Times New Roman"/>
          <w:sz w:val="28"/>
          <w:szCs w:val="28"/>
        </w:rPr>
        <w:t xml:space="preserve"> означают любую информацию об определенном или поддающемся определению физическом лице (субъект данных);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" w:name="sub_202"/>
      <w:bookmarkEnd w:id="4"/>
      <w:r w:rsidRPr="00B55B8B">
        <w:rPr>
          <w:rFonts w:ascii="Times New Roman" w:hAnsi="Times New Roman" w:cs="Times New Roman"/>
          <w:sz w:val="28"/>
          <w:szCs w:val="28"/>
        </w:rPr>
        <w:t xml:space="preserve">b </w:t>
      </w:r>
      <w:r w:rsidRPr="00B55B8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"автоматизированный файл данных"</w:t>
      </w:r>
      <w:r w:rsidRPr="00B55B8B">
        <w:rPr>
          <w:rFonts w:ascii="Times New Roman" w:hAnsi="Times New Roman" w:cs="Times New Roman"/>
          <w:sz w:val="28"/>
          <w:szCs w:val="28"/>
        </w:rPr>
        <w:t xml:space="preserve"> означает любой набор данных, подвергающийся автоматизированной обработке;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" w:name="sub_203"/>
      <w:bookmarkEnd w:id="5"/>
      <w:r w:rsidRPr="00B55B8B">
        <w:rPr>
          <w:rFonts w:ascii="Times New Roman" w:hAnsi="Times New Roman" w:cs="Times New Roman"/>
          <w:sz w:val="28"/>
          <w:szCs w:val="28"/>
        </w:rPr>
        <w:t xml:space="preserve">c </w:t>
      </w:r>
      <w:r w:rsidRPr="00B55B8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"автоматизированная обработка"</w:t>
      </w:r>
      <w:r w:rsidRPr="00B55B8B">
        <w:rPr>
          <w:rFonts w:ascii="Times New Roman" w:hAnsi="Times New Roman" w:cs="Times New Roman"/>
          <w:sz w:val="28"/>
          <w:szCs w:val="28"/>
        </w:rPr>
        <w:t xml:space="preserve"> включает в себя следующие операции, осуществляемые полностью или частично с помощью автоматизированных средств: хранение данных, осуществление логических и/или арифметических операций с этими данными, их изменение, уничтожение, поиск или распространение;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" w:name="sub_204"/>
      <w:bookmarkEnd w:id="6"/>
      <w:r w:rsidRPr="00B55B8B">
        <w:rPr>
          <w:rFonts w:ascii="Times New Roman" w:hAnsi="Times New Roman" w:cs="Times New Roman"/>
          <w:sz w:val="28"/>
          <w:szCs w:val="28"/>
        </w:rPr>
        <w:t xml:space="preserve">d </w:t>
      </w:r>
      <w:r w:rsidRPr="00B55B8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"контролер файла"</w:t>
      </w:r>
      <w:r w:rsidRPr="00B55B8B">
        <w:rPr>
          <w:rFonts w:ascii="Times New Roman" w:hAnsi="Times New Roman" w:cs="Times New Roman"/>
          <w:sz w:val="28"/>
          <w:szCs w:val="28"/>
        </w:rPr>
        <w:t xml:space="preserve"> означает физическое или юридическое лицо, орган государственной власти, учреждение или любой другой орган, компетентный в соответствии с внутренним законодательством решать, какова должна быть цель автоматизированного файла данных, какие категории персональных данных подлежат хранению или какие операции должны производиться с ними.</w:t>
      </w:r>
    </w:p>
    <w:bookmarkEnd w:id="7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3. Сфера применения</w:t>
      </w:r>
    </w:p>
    <w:bookmarkEnd w:id="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" w:name="sub_301"/>
      <w:r w:rsidRPr="00B55B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 xml:space="preserve">Стороны обязуются применять настоящую Конвенцию в отношении автоматизированных файлов </w:t>
      </w:r>
      <w:hyperlink w:anchor="sub_20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персональных данных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автоматизированной обработки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персональных данных в государственной и частной сферах.</w:t>
      </w:r>
      <w:proofErr w:type="gramEnd"/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" w:name="sub_302"/>
      <w:bookmarkEnd w:id="9"/>
      <w:r w:rsidRPr="00B55B8B">
        <w:rPr>
          <w:rFonts w:ascii="Times New Roman" w:hAnsi="Times New Roman" w:cs="Times New Roman"/>
          <w:sz w:val="28"/>
          <w:szCs w:val="28"/>
        </w:rPr>
        <w:t>2. Любое Государство может при подписании или сдаче на хранение своей ратификационной грамоты или документа о принятии, одобрении или присоединении или позднее в любой последующий момент уведомить путем заявления на имя Генерального Секретаря Совета Европы о том: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" w:name="sub_3021"/>
      <w:bookmarkEnd w:id="10"/>
      <w:r w:rsidRPr="00B55B8B">
        <w:rPr>
          <w:rFonts w:ascii="Times New Roman" w:hAnsi="Times New Roman" w:cs="Times New Roman"/>
          <w:sz w:val="28"/>
          <w:szCs w:val="28"/>
        </w:rPr>
        <w:t xml:space="preserve">a. что оно не будет применять настоящую конвенцию к определенным категориям автоматизированных файлов персональных данных, перечень которых будет сдан на хранение. Однако оно не должно включать в этот перечень категории </w:t>
      </w:r>
      <w:hyperlink w:anchor="sub_2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автоматизированных файлов данных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подпадающие в соответствии с его внутренним законодательством под действие норм, регулирующих защиту данных. Как следствие, оно должно вносить изменения в этот перечень путем нового заявления всякий раз, когда в соответствии с его внутренним правом под действие норм о защите данных подпадают дополнительные категории автоматизированных файлов персональных данных;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2" w:name="sub_3022"/>
      <w:bookmarkEnd w:id="11"/>
      <w:r w:rsidRPr="00B55B8B">
        <w:rPr>
          <w:rFonts w:ascii="Times New Roman" w:hAnsi="Times New Roman" w:cs="Times New Roman"/>
          <w:sz w:val="28"/>
          <w:szCs w:val="28"/>
        </w:rPr>
        <w:t xml:space="preserve">b. что оно будет также применять настоящую Конвенцию в отношении информации, касающейся групп лиц, ассоциаций, фондов, компаний, корпораций </w:t>
      </w:r>
      <w:r w:rsidRPr="00B55B8B">
        <w:rPr>
          <w:rFonts w:ascii="Times New Roman" w:hAnsi="Times New Roman" w:cs="Times New Roman"/>
          <w:sz w:val="28"/>
          <w:szCs w:val="28"/>
        </w:rPr>
        <w:lastRenderedPageBreak/>
        <w:t xml:space="preserve">и любых других органов, состоящих, прямо или косвенно, из частных лиц, независимо от того, обладают ли такие органы </w:t>
      </w:r>
      <w:proofErr w:type="spellStart"/>
      <w:r w:rsidRPr="00B55B8B">
        <w:rPr>
          <w:rFonts w:ascii="Times New Roman" w:hAnsi="Times New Roman" w:cs="Times New Roman"/>
          <w:sz w:val="28"/>
          <w:szCs w:val="28"/>
        </w:rPr>
        <w:t>правосубъектностью</w:t>
      </w:r>
      <w:proofErr w:type="spellEnd"/>
      <w:r w:rsidRPr="00B55B8B">
        <w:rPr>
          <w:rFonts w:ascii="Times New Roman" w:hAnsi="Times New Roman" w:cs="Times New Roman"/>
          <w:sz w:val="28"/>
          <w:szCs w:val="28"/>
        </w:rPr>
        <w:t>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3" w:name="sub_3023"/>
      <w:bookmarkEnd w:id="12"/>
      <w:r w:rsidRPr="00B55B8B">
        <w:rPr>
          <w:rFonts w:ascii="Times New Roman" w:hAnsi="Times New Roman" w:cs="Times New Roman"/>
          <w:sz w:val="28"/>
          <w:szCs w:val="28"/>
        </w:rPr>
        <w:t>c. что оно будет также применять настоящую Конвенцию в отношении файлов персональных данных, которые не подвергаются автоматизированной обработке.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4" w:name="sub_303"/>
      <w:bookmarkEnd w:id="13"/>
      <w:r w:rsidRPr="00B55B8B">
        <w:rPr>
          <w:rFonts w:ascii="Times New Roman" w:hAnsi="Times New Roman" w:cs="Times New Roman"/>
          <w:sz w:val="28"/>
          <w:szCs w:val="28"/>
        </w:rPr>
        <w:t xml:space="preserve">3. Любое Государство, расширившее сферу применения настоящей Конвенции путем любого из заявлений, предусмотренных в </w:t>
      </w:r>
      <w:hyperlink w:anchor="sub_3022" w:history="1"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подпараграфах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2.b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302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c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выше, может уведомить с помощью указанного заявления о том, что такое расширение касается лишь определенных категорий файлов персональных данных, перечень которых будет сдан на хранение.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5" w:name="sub_304"/>
      <w:bookmarkEnd w:id="14"/>
      <w:r w:rsidRPr="00B55B8B">
        <w:rPr>
          <w:rFonts w:ascii="Times New Roman" w:hAnsi="Times New Roman" w:cs="Times New Roman"/>
          <w:sz w:val="28"/>
          <w:szCs w:val="28"/>
        </w:rPr>
        <w:t xml:space="preserve">4. Никакая Сторона, исключившая определенные категории автоматизированных файлов персональных данных путем заявления, предусмотренного в </w:t>
      </w:r>
      <w:hyperlink w:anchor="sub_3021" w:history="1"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подпараграфе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2.а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выше, не может требовать применения настоящей Конвенции в отношении таких категорий от Стороны, которая их не исключила.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6" w:name="sub_305"/>
      <w:bookmarkEnd w:id="15"/>
      <w:r w:rsidRPr="00B55B8B">
        <w:rPr>
          <w:rFonts w:ascii="Times New Roman" w:hAnsi="Times New Roman" w:cs="Times New Roman"/>
          <w:sz w:val="28"/>
          <w:szCs w:val="28"/>
        </w:rPr>
        <w:t xml:space="preserve">5. Таким же образом, Сторона, не расширившая сферу применения путем заявлений, предусмотренных в </w:t>
      </w:r>
      <w:hyperlink w:anchor="sub_3022" w:history="1">
        <w:proofErr w:type="spellStart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подпараграфах</w:t>
        </w:r>
        <w:proofErr w:type="spellEnd"/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2b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2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c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выше, не может требовать применения настоящей Конвенции в отношении этих пунктов от Стороны, которая расширила сферу применения таким образом.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7" w:name="sub_306"/>
      <w:bookmarkEnd w:id="16"/>
      <w:r w:rsidRPr="00B55B8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 xml:space="preserve">Заявления, предусмотренные в </w:t>
      </w:r>
      <w:hyperlink w:anchor="sub_3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параграфе 2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выше, начинают действовать с момента вступления в силу Конвенции в отношении Государства, которое их сделало, если они были сделаны при подписании или сдаче на хранение его ратификационной грамоты или документа о принятии, одобрении или присоединении, или через три месяца после их получения Генеральным Секретарем Совета Европы, если они были сделаны в любой последующий момент.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Эти заявления могут быть отозваны полностью или частично путем уведомления на имя Генерального Секретаря Совета Европы. Такой отзыв вступает в силу через три месяца со дня получения такого уведомления.</w:t>
      </w:r>
    </w:p>
    <w:bookmarkEnd w:id="17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200"/>
      <w:r w:rsidRPr="00B55B8B">
        <w:rPr>
          <w:rFonts w:ascii="Times New Roman" w:hAnsi="Times New Roman" w:cs="Times New Roman"/>
          <w:color w:val="auto"/>
          <w:sz w:val="28"/>
          <w:szCs w:val="28"/>
        </w:rPr>
        <w:t>Глава II. Основополагающие принципы защиты данных</w:t>
      </w:r>
    </w:p>
    <w:bookmarkEnd w:id="1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4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4. Обязанности Сторон</w:t>
      </w:r>
    </w:p>
    <w:bookmarkEnd w:id="1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0" w:name="sub_401"/>
      <w:r w:rsidRPr="00B55B8B">
        <w:rPr>
          <w:rFonts w:ascii="Times New Roman" w:hAnsi="Times New Roman" w:cs="Times New Roman"/>
          <w:sz w:val="28"/>
          <w:szCs w:val="28"/>
        </w:rPr>
        <w:t>1. Каждая Сторона принимает необходимые меры в рамках своего внутреннего законодательства в целях придания юридической силы основополагающим принципам защиты данных, изложенным в настоящей главе.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1" w:name="sub_402"/>
      <w:bookmarkEnd w:id="20"/>
      <w:r w:rsidRPr="00B55B8B">
        <w:rPr>
          <w:rFonts w:ascii="Times New Roman" w:hAnsi="Times New Roman" w:cs="Times New Roman"/>
          <w:sz w:val="28"/>
          <w:szCs w:val="28"/>
        </w:rPr>
        <w:t>2. Эти меры принимаются не позднее момента вступления в силу настоящей Конвенции в отношении этой Стороны.</w:t>
      </w:r>
    </w:p>
    <w:bookmarkEnd w:id="21"/>
    <w:p w:rsidR="004A6A4A" w:rsidRDefault="004A6A4A" w:rsidP="00B55B8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B8B" w:rsidRDefault="00B55B8B" w:rsidP="00B55B8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B8B" w:rsidRPr="00B55B8B" w:rsidRDefault="00B55B8B" w:rsidP="00B55B8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5"/>
      <w:r w:rsidRPr="00B55B8B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Статья 5. Качество данных</w:t>
      </w:r>
    </w:p>
    <w:bookmarkEnd w:id="22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hyperlink w:anchor="sub_20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Персональные данные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подвергающиеся </w:t>
      </w:r>
      <w:hyperlink w:anchor="sub_2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автоматизированной обработке</w:t>
        </w:r>
      </w:hyperlink>
      <w:r w:rsidRPr="00B55B8B">
        <w:rPr>
          <w:rFonts w:ascii="Times New Roman" w:hAnsi="Times New Roman" w:cs="Times New Roman"/>
          <w:sz w:val="28"/>
          <w:szCs w:val="28"/>
        </w:rPr>
        <w:t>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3" w:name="sub_501"/>
      <w:r w:rsidRPr="00B55B8B">
        <w:rPr>
          <w:rFonts w:ascii="Times New Roman" w:hAnsi="Times New Roman" w:cs="Times New Roman"/>
          <w:sz w:val="28"/>
          <w:szCs w:val="28"/>
        </w:rPr>
        <w:t>a. собираются и обрабатываются на справедливой и законной основе;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4" w:name="sub_502"/>
      <w:bookmarkEnd w:id="23"/>
      <w:r w:rsidRPr="00B55B8B">
        <w:rPr>
          <w:rFonts w:ascii="Times New Roman" w:hAnsi="Times New Roman" w:cs="Times New Roman"/>
          <w:sz w:val="28"/>
          <w:szCs w:val="28"/>
        </w:rPr>
        <w:t>b. хранятся для определенных и законных целей и не используются иным образом, несовместимым с этими целями;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5" w:name="sub_503"/>
      <w:bookmarkEnd w:id="24"/>
      <w:r w:rsidRPr="00B55B8B">
        <w:rPr>
          <w:rFonts w:ascii="Times New Roman" w:hAnsi="Times New Roman" w:cs="Times New Roman"/>
          <w:sz w:val="28"/>
          <w:szCs w:val="28"/>
        </w:rPr>
        <w:t>c. являются адекватными, относящимися к делу и не чрезмерными для целей их хранения;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6" w:name="sub_504"/>
      <w:bookmarkEnd w:id="25"/>
      <w:r w:rsidRPr="00B55B8B">
        <w:rPr>
          <w:rFonts w:ascii="Times New Roman" w:hAnsi="Times New Roman" w:cs="Times New Roman"/>
          <w:sz w:val="28"/>
          <w:szCs w:val="28"/>
        </w:rPr>
        <w:t>d. являются точными и, когда это необходимо, обновляются;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27" w:name="sub_505"/>
      <w:bookmarkEnd w:id="26"/>
      <w:r w:rsidRPr="00B55B8B">
        <w:rPr>
          <w:rFonts w:ascii="Times New Roman" w:hAnsi="Times New Roman" w:cs="Times New Roman"/>
          <w:sz w:val="28"/>
          <w:szCs w:val="28"/>
        </w:rPr>
        <w:t>e. сохраняются в форме, позволяющей идентифицировать субъекты данных, не дольше, чем это требуется для целей хранения этих данных.</w:t>
      </w:r>
    </w:p>
    <w:bookmarkEnd w:id="27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6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6. Специальные категории данных</w:t>
      </w:r>
    </w:p>
    <w:bookmarkEnd w:id="2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B8B">
        <w:rPr>
          <w:rFonts w:ascii="Times New Roman" w:hAnsi="Times New Roman" w:cs="Times New Roman"/>
          <w:sz w:val="28"/>
          <w:szCs w:val="28"/>
        </w:rPr>
        <w:t>Персональные данные, касающиеся расовой принадлежности, политических взглядов или религиозных или других убеждений, а также персональные данные, касающиеся здоровья или половой жизни, не могут подвергаться автоматизированной обработке, если внутреннее законодательство не устанавливает соответствующих гарантий.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Это положение действует также в отношении персональных данных, касающихся судимости.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7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7. Защита данных</w:t>
      </w:r>
    </w:p>
    <w:bookmarkEnd w:id="2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Для защиты персональных данных, хранящихся в </w:t>
      </w:r>
      <w:hyperlink w:anchor="sub_2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автоматизированных файлах данных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принимаются надлежащие меры безопасности, направленные на предотвращение их случайного или несанкционированного уничтожения или случайной потери, а также на предотвращение несанкционированного доступа, их изменения или распространения таких данных.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8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8. Дополнительные гарантии для субъекта данных</w:t>
      </w:r>
    </w:p>
    <w:bookmarkEnd w:id="3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Любое лицо вправе: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1" w:name="sub_801"/>
      <w:r w:rsidRPr="00B55B8B">
        <w:rPr>
          <w:rFonts w:ascii="Times New Roman" w:hAnsi="Times New Roman" w:cs="Times New Roman"/>
          <w:sz w:val="28"/>
          <w:szCs w:val="28"/>
        </w:rPr>
        <w:t xml:space="preserve">a. знать о существовании автоматизированного файла персональных данных, знать его основные цели, а также название и место обычного проживания или место делового обзаведения </w:t>
      </w:r>
      <w:hyperlink w:anchor="sub_20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контролера файла</w:t>
        </w:r>
      </w:hyperlink>
      <w:r w:rsidRPr="00B55B8B">
        <w:rPr>
          <w:rFonts w:ascii="Times New Roman" w:hAnsi="Times New Roman" w:cs="Times New Roman"/>
          <w:sz w:val="28"/>
          <w:szCs w:val="28"/>
        </w:rPr>
        <w:t>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2" w:name="sub_802"/>
      <w:bookmarkEnd w:id="31"/>
      <w:r w:rsidRPr="00B55B8B">
        <w:rPr>
          <w:rFonts w:ascii="Times New Roman" w:hAnsi="Times New Roman" w:cs="Times New Roman"/>
          <w:sz w:val="28"/>
          <w:szCs w:val="28"/>
        </w:rPr>
        <w:t xml:space="preserve">b. получить через разумный промежуток времени и без чрезмерной задержки или чрезмерных расходов подтверждение того, хранятся ли касающиеся его </w:t>
      </w:r>
      <w:hyperlink w:anchor="sub_20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персональные данные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в автоматизированном файле данных, а также получить такие данные в доступной для понимания форме;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3" w:name="sub_803"/>
      <w:bookmarkEnd w:id="32"/>
      <w:r w:rsidRPr="00B55B8B">
        <w:rPr>
          <w:rFonts w:ascii="Times New Roman" w:hAnsi="Times New Roman" w:cs="Times New Roman"/>
          <w:sz w:val="28"/>
          <w:szCs w:val="28"/>
        </w:rPr>
        <w:t xml:space="preserve">c. добиваться в случае необходимости исправления или уничтожения таких </w:t>
      </w:r>
      <w:r w:rsidRPr="00B55B8B">
        <w:rPr>
          <w:rFonts w:ascii="Times New Roman" w:hAnsi="Times New Roman" w:cs="Times New Roman"/>
          <w:sz w:val="28"/>
          <w:szCs w:val="28"/>
        </w:rPr>
        <w:lastRenderedPageBreak/>
        <w:t xml:space="preserve">данных, если они подвергались обработке в нарушение норм внутреннего законодательства, воплощающего основополагающие принципы, изложенные в </w:t>
      </w:r>
      <w:hyperlink w:anchor="sub_5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Статьях 5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Конвенции;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4" w:name="sub_804"/>
      <w:bookmarkEnd w:id="33"/>
      <w:r w:rsidRPr="00B55B8B">
        <w:rPr>
          <w:rFonts w:ascii="Times New Roman" w:hAnsi="Times New Roman" w:cs="Times New Roman"/>
          <w:sz w:val="28"/>
          <w:szCs w:val="28"/>
        </w:rPr>
        <w:t xml:space="preserve">d. прибегать к средствам правовой защиты в случае невыполнения просьбы о подтверждении или в случае необходимости предоставлении данных, их изменении или уничтожении, как это предусмотрено в </w:t>
      </w:r>
      <w:hyperlink w:anchor="sub_8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параграфах b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c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bookmarkEnd w:id="34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9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9. Изъятия и ограничения</w:t>
      </w:r>
    </w:p>
    <w:bookmarkEnd w:id="35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6" w:name="sub_901"/>
      <w:r w:rsidRPr="00B55B8B">
        <w:rPr>
          <w:rFonts w:ascii="Times New Roman" w:hAnsi="Times New Roman" w:cs="Times New Roman"/>
          <w:sz w:val="28"/>
          <w:szCs w:val="28"/>
        </w:rPr>
        <w:t xml:space="preserve">1. Изъятия из положений </w:t>
      </w:r>
      <w:hyperlink w:anchor="sub_5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5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Конвенции допускаются только в пределах, определенных настоящей Статьей.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7" w:name="sub_902"/>
      <w:bookmarkEnd w:id="36"/>
      <w:r w:rsidRPr="00B55B8B">
        <w:rPr>
          <w:rFonts w:ascii="Times New Roman" w:hAnsi="Times New Roman" w:cs="Times New Roman"/>
          <w:sz w:val="28"/>
          <w:szCs w:val="28"/>
        </w:rPr>
        <w:t xml:space="preserve">2. Отступление от положений </w:t>
      </w:r>
      <w:hyperlink w:anchor="sub_5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Статей 5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Конвенции допускается, когда такое отступление предусматривается законодательством Стороны и является необходимой в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мерой, принимаемой в интересах: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8" w:name="sub_9021"/>
      <w:bookmarkEnd w:id="37"/>
      <w:r w:rsidRPr="00B55B8B">
        <w:rPr>
          <w:rFonts w:ascii="Times New Roman" w:hAnsi="Times New Roman" w:cs="Times New Roman"/>
          <w:sz w:val="28"/>
          <w:szCs w:val="28"/>
        </w:rPr>
        <w:t>a. защиты безопасности государства, общественной безопасности, валютно-кредитных интересов Государства или пресечения уголовных преступлений;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39" w:name="sub_9022"/>
      <w:bookmarkEnd w:id="38"/>
      <w:r w:rsidRPr="00B55B8B">
        <w:rPr>
          <w:rFonts w:ascii="Times New Roman" w:hAnsi="Times New Roman" w:cs="Times New Roman"/>
          <w:sz w:val="28"/>
          <w:szCs w:val="28"/>
        </w:rPr>
        <w:t>b. защиты субъекта данных или прав и свобод других лиц.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0" w:name="sub_903"/>
      <w:bookmarkEnd w:id="39"/>
      <w:r w:rsidRPr="00B55B8B">
        <w:rPr>
          <w:rFonts w:ascii="Times New Roman" w:hAnsi="Times New Roman" w:cs="Times New Roman"/>
          <w:sz w:val="28"/>
          <w:szCs w:val="28"/>
        </w:rPr>
        <w:t xml:space="preserve">3. Внутреннее законодательство может предусматривать ограничения на осуществление прав, перечисленных в </w:t>
      </w:r>
      <w:hyperlink w:anchor="sub_8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параграфах b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8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c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0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d Статьи 8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в отношении автоматизированных файлов персональных данных, используемых для целей статистики или научных исследований, когда явно отсутствует какой-либо риск нарушения неприкосновенности частной жизни субъектов данных.</w:t>
      </w:r>
    </w:p>
    <w:bookmarkEnd w:id="4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10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10. Санкции и средства правовой защиты</w:t>
      </w:r>
    </w:p>
    <w:bookmarkEnd w:id="41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Каждая Сторона обязуется предусмотреть надлежащие санкции и средства правовой защиты на случай нарушения норм внутреннего законодательства, воплощающих основополагающие принципы защиты данных, изложенные в настоящей Главе.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1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11. Расширенная защита</w:t>
      </w:r>
    </w:p>
    <w:bookmarkEnd w:id="42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Никакие положения настоящей Главы не должны толковаться как ограничивающие или иным образом ущемляющие возможность Стороны обеспечить субъектам данных большую степень защиты, чем та, которая предусмотрена настоящей Конвенцией.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0"/>
      <w:r w:rsidRPr="00B55B8B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III. Трансграничные потоки данных</w:t>
      </w:r>
    </w:p>
    <w:bookmarkEnd w:id="43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12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12. Трансграничные потоки персональных данных и внутреннее законодательство</w:t>
      </w:r>
    </w:p>
    <w:bookmarkEnd w:id="44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5" w:name="sub_1201"/>
      <w:r w:rsidRPr="00B55B8B">
        <w:rPr>
          <w:rFonts w:ascii="Times New Roman" w:hAnsi="Times New Roman" w:cs="Times New Roman"/>
          <w:sz w:val="28"/>
          <w:szCs w:val="28"/>
        </w:rPr>
        <w:t xml:space="preserve">1. В отношении передачи через национальные границы с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каких бы то ни было средств </w:t>
      </w:r>
      <w:hyperlink w:anchor="sub_20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персональных данных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подвергающихся </w:t>
      </w:r>
      <w:hyperlink w:anchor="sub_2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автоматизированной обработке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или собранных с целью их автоматизированной обработки, применяются нижеследующие положения.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6" w:name="sub_1202"/>
      <w:bookmarkEnd w:id="45"/>
      <w:r w:rsidRPr="00B55B8B">
        <w:rPr>
          <w:rFonts w:ascii="Times New Roman" w:hAnsi="Times New Roman" w:cs="Times New Roman"/>
          <w:sz w:val="28"/>
          <w:szCs w:val="28"/>
        </w:rPr>
        <w:t>2. Сторона не должна запрещать или обусловливать специальным разрешением трансграничные потоки персональных данных, идущие на территорию другой Стороны, с единственной целью защиты частной жизни.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7" w:name="sub_1203"/>
      <w:bookmarkEnd w:id="46"/>
      <w:r w:rsidRPr="00B55B8B">
        <w:rPr>
          <w:rFonts w:ascii="Times New Roman" w:hAnsi="Times New Roman" w:cs="Times New Roman"/>
          <w:sz w:val="28"/>
          <w:szCs w:val="28"/>
        </w:rPr>
        <w:t xml:space="preserve">3. Тем не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каждая Сторона вправе отступать от положений </w:t>
      </w:r>
      <w:hyperlink w:anchor="sub_12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пункта 2</w:t>
        </w:r>
      </w:hyperlink>
      <w:r w:rsidRPr="00B55B8B">
        <w:rPr>
          <w:rFonts w:ascii="Times New Roman" w:hAnsi="Times New Roman" w:cs="Times New Roman"/>
          <w:sz w:val="28"/>
          <w:szCs w:val="28"/>
        </w:rPr>
        <w:t>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8" w:name="sub_12031"/>
      <w:bookmarkEnd w:id="47"/>
      <w:r w:rsidRPr="00B55B8B">
        <w:rPr>
          <w:rFonts w:ascii="Times New Roman" w:hAnsi="Times New Roman" w:cs="Times New Roman"/>
          <w:sz w:val="28"/>
          <w:szCs w:val="28"/>
        </w:rPr>
        <w:t>a. в той степени, в какой ее внутреннее законодательство включает специальные правила в отношении определенных категорий персональных данных или автоматизированных файлов персональных данных в силу характера этих данных или этих файлов, за исключением случаев, когда нормы другой Стороны предусматривают такую же защиту;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49" w:name="sub_12032"/>
      <w:bookmarkEnd w:id="48"/>
      <w:r w:rsidRPr="00B55B8B">
        <w:rPr>
          <w:rFonts w:ascii="Times New Roman" w:hAnsi="Times New Roman" w:cs="Times New Roman"/>
          <w:sz w:val="28"/>
          <w:szCs w:val="28"/>
        </w:rPr>
        <w:t>b. когда передача осуществляется с ее территории на территорию Государства, не являющегося Стороной настоящей Конвенции, через территорию другой стороны, в целях недопущения такой передачи, которая позволит обойти законодательство Стороны, упомянутой в начале данного пункта.</w:t>
      </w:r>
    </w:p>
    <w:bookmarkEnd w:id="4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400"/>
      <w:r w:rsidRPr="00B55B8B">
        <w:rPr>
          <w:rFonts w:ascii="Times New Roman" w:hAnsi="Times New Roman" w:cs="Times New Roman"/>
          <w:color w:val="auto"/>
          <w:sz w:val="28"/>
          <w:szCs w:val="28"/>
        </w:rPr>
        <w:t>Глава IV. Взаимная помощь</w:t>
      </w:r>
    </w:p>
    <w:bookmarkEnd w:id="5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3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13. Сотрудничество между Сторонами</w:t>
      </w:r>
    </w:p>
    <w:bookmarkEnd w:id="51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2" w:name="sub_1301"/>
      <w:r w:rsidRPr="00B55B8B">
        <w:rPr>
          <w:rFonts w:ascii="Times New Roman" w:hAnsi="Times New Roman" w:cs="Times New Roman"/>
          <w:sz w:val="28"/>
          <w:szCs w:val="28"/>
        </w:rPr>
        <w:t>1. Стороны договариваются оказывать друг другу взаимную помощь в выполнении положений настоящей Конвенции.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3" w:name="sub_1302"/>
      <w:bookmarkEnd w:id="52"/>
      <w:r w:rsidRPr="00B55B8B">
        <w:rPr>
          <w:rFonts w:ascii="Times New Roman" w:hAnsi="Times New Roman" w:cs="Times New Roman"/>
          <w:sz w:val="28"/>
          <w:szCs w:val="28"/>
        </w:rPr>
        <w:t>2. С этой целью: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4" w:name="sub_13021"/>
      <w:bookmarkEnd w:id="53"/>
      <w:r w:rsidRPr="00B55B8B">
        <w:rPr>
          <w:rFonts w:ascii="Times New Roman" w:hAnsi="Times New Roman" w:cs="Times New Roman"/>
          <w:sz w:val="28"/>
          <w:szCs w:val="28"/>
        </w:rPr>
        <w:t>a. каждая Сторона назначает один или несколько органов, название и адрес каждого из которых она сообщает Генеральному Секретарю Совета Европы;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5" w:name="sub_13022"/>
      <w:bookmarkEnd w:id="54"/>
      <w:r w:rsidRPr="00B55B8B">
        <w:rPr>
          <w:rFonts w:ascii="Times New Roman" w:hAnsi="Times New Roman" w:cs="Times New Roman"/>
          <w:sz w:val="28"/>
          <w:szCs w:val="28"/>
        </w:rPr>
        <w:t xml:space="preserve">b. каждая Сторона, назначившая более чем один орган, указывает в своем сообщении, упоминаемом в </w:t>
      </w:r>
      <w:hyperlink w:anchor="sub_1302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предыдущем подпункте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сферу компетенции каждого органа.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6" w:name="sub_1303"/>
      <w:bookmarkEnd w:id="55"/>
      <w:r w:rsidRPr="00B55B8B">
        <w:rPr>
          <w:rFonts w:ascii="Times New Roman" w:hAnsi="Times New Roman" w:cs="Times New Roman"/>
          <w:sz w:val="28"/>
          <w:szCs w:val="28"/>
        </w:rPr>
        <w:t>3. Орган, назначенный одной Стороной, по просьбе органа, назначенного другой Стороной: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7" w:name="sub_13031"/>
      <w:bookmarkEnd w:id="56"/>
      <w:r w:rsidRPr="00B55B8B">
        <w:rPr>
          <w:rFonts w:ascii="Times New Roman" w:hAnsi="Times New Roman" w:cs="Times New Roman"/>
          <w:sz w:val="28"/>
          <w:szCs w:val="28"/>
        </w:rPr>
        <w:t>a. предоставляет информацию о законодательстве и административной практике своего государства в области защиты данных;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58" w:name="sub_13032"/>
      <w:bookmarkEnd w:id="57"/>
      <w:r w:rsidRPr="00B55B8B">
        <w:rPr>
          <w:rFonts w:ascii="Times New Roman" w:hAnsi="Times New Roman" w:cs="Times New Roman"/>
          <w:sz w:val="28"/>
          <w:szCs w:val="28"/>
        </w:rPr>
        <w:t xml:space="preserve">b. принимает в соответствии с внутренним законодательством своего </w:t>
      </w:r>
      <w:r w:rsidRPr="00B55B8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 и исключительно с целью защиты частной жизни все надлежащие меры по предоставлению </w:t>
      </w:r>
      <w:proofErr w:type="spellStart"/>
      <w:r w:rsidRPr="00B55B8B">
        <w:rPr>
          <w:rFonts w:ascii="Times New Roman" w:hAnsi="Times New Roman" w:cs="Times New Roman"/>
          <w:sz w:val="28"/>
          <w:szCs w:val="28"/>
        </w:rPr>
        <w:t>фактологической</w:t>
      </w:r>
      <w:proofErr w:type="spellEnd"/>
      <w:r w:rsidRPr="00B55B8B">
        <w:rPr>
          <w:rFonts w:ascii="Times New Roman" w:hAnsi="Times New Roman" w:cs="Times New Roman"/>
          <w:sz w:val="28"/>
          <w:szCs w:val="28"/>
        </w:rPr>
        <w:t xml:space="preserve"> информации, касающейся специальной </w:t>
      </w:r>
      <w:hyperlink w:anchor="sub_2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автоматизированной обработки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осуществляемой на территории его государства, за исключением, однако, персональных данных, подвергающихся такой обработке.</w:t>
      </w:r>
    </w:p>
    <w:bookmarkEnd w:id="5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4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14. Помощь субъектам данных, постоянно проживающим за границей</w:t>
      </w:r>
    </w:p>
    <w:bookmarkEnd w:id="5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0" w:name="sub_1401"/>
      <w:r w:rsidRPr="00B55B8B">
        <w:rPr>
          <w:rFonts w:ascii="Times New Roman" w:hAnsi="Times New Roman" w:cs="Times New Roman"/>
          <w:sz w:val="28"/>
          <w:szCs w:val="28"/>
        </w:rPr>
        <w:t xml:space="preserve">1. Каждая Сторона оказывает помощь любому лицу, постоянно проживающему за границей, в осуществлении прав, предоставленных нормами ее внутреннего законодательства, воплощающими принципы, изложенные в </w:t>
      </w:r>
      <w:hyperlink w:anchor="sub_8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Статье 8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Конвенции.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1" w:name="sub_1402"/>
      <w:bookmarkEnd w:id="60"/>
      <w:r w:rsidRPr="00B55B8B">
        <w:rPr>
          <w:rFonts w:ascii="Times New Roman" w:hAnsi="Times New Roman" w:cs="Times New Roman"/>
          <w:sz w:val="28"/>
          <w:szCs w:val="28"/>
        </w:rPr>
        <w:t>2. Когда такое лицо проживает на территории другой Стороны, ему дается возможность представить свою просьбу через посредство органа, назначенного этой Стороной.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2" w:name="sub_1403"/>
      <w:bookmarkEnd w:id="61"/>
      <w:r w:rsidRPr="00B55B8B">
        <w:rPr>
          <w:rFonts w:ascii="Times New Roman" w:hAnsi="Times New Roman" w:cs="Times New Roman"/>
          <w:sz w:val="28"/>
          <w:szCs w:val="28"/>
        </w:rPr>
        <w:t>3. Просьба об оказании помощи должна содержать все необходимые сведения, касающиеся, в частности: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3" w:name="sub_14031"/>
      <w:bookmarkEnd w:id="62"/>
      <w:r w:rsidRPr="00B55B8B">
        <w:rPr>
          <w:rFonts w:ascii="Times New Roman" w:hAnsi="Times New Roman" w:cs="Times New Roman"/>
          <w:sz w:val="28"/>
          <w:szCs w:val="28"/>
        </w:rPr>
        <w:t xml:space="preserve">a. имени, адреса и любых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относящихся к делу сведений, определяющих лицо, обращающееся с просьбой;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4" w:name="sub_14032"/>
      <w:bookmarkEnd w:id="63"/>
      <w:r w:rsidRPr="00B55B8B">
        <w:rPr>
          <w:rFonts w:ascii="Times New Roman" w:hAnsi="Times New Roman" w:cs="Times New Roman"/>
          <w:sz w:val="28"/>
          <w:szCs w:val="28"/>
        </w:rPr>
        <w:t xml:space="preserve">b. автоматизированного файла </w:t>
      </w:r>
      <w:hyperlink w:anchor="sub_20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персональных данных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к которому относится просьба, или его контролера;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5" w:name="sub_14033"/>
      <w:bookmarkEnd w:id="64"/>
      <w:r w:rsidRPr="00B55B8B">
        <w:rPr>
          <w:rFonts w:ascii="Times New Roman" w:hAnsi="Times New Roman" w:cs="Times New Roman"/>
          <w:sz w:val="28"/>
          <w:szCs w:val="28"/>
        </w:rPr>
        <w:t>c. цели просьбы.</w:t>
      </w:r>
    </w:p>
    <w:bookmarkEnd w:id="65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15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15. Гарантии в отношении помощи, оказываемой назначенными органами</w:t>
      </w:r>
    </w:p>
    <w:bookmarkEnd w:id="66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7" w:name="sub_1501"/>
      <w:r w:rsidRPr="00B55B8B">
        <w:rPr>
          <w:rFonts w:ascii="Times New Roman" w:hAnsi="Times New Roman" w:cs="Times New Roman"/>
          <w:sz w:val="28"/>
          <w:szCs w:val="28"/>
        </w:rPr>
        <w:t>1. Орган, назначенный одной Стороной, который получил информацию от органа, назначенного другой Стороной, будь то в сопровождении просьбы об оказании помощи или в ответ на его собственную просьбу об оказании помощи, не должен использовать эту информацию в иных целях, кроме тех, которые указаны в просьбе об оказании помощи.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8" w:name="sub_1502"/>
      <w:bookmarkEnd w:id="67"/>
      <w:r w:rsidRPr="00B55B8B">
        <w:rPr>
          <w:rFonts w:ascii="Times New Roman" w:hAnsi="Times New Roman" w:cs="Times New Roman"/>
          <w:sz w:val="28"/>
          <w:szCs w:val="28"/>
        </w:rPr>
        <w:t xml:space="preserve">2. Каждая Сторона следит за тем, чтобы лица, работающие в назначенном органе или действующие от его имени, были связаны надлежащими обязательствами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секретность или конфиденциальность этой информации.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69" w:name="sub_1503"/>
      <w:bookmarkEnd w:id="68"/>
      <w:r w:rsidRPr="00B55B8B">
        <w:rPr>
          <w:rFonts w:ascii="Times New Roman" w:hAnsi="Times New Roman" w:cs="Times New Roman"/>
          <w:sz w:val="28"/>
          <w:szCs w:val="28"/>
        </w:rPr>
        <w:t xml:space="preserve">3. Назначенный орган никоим образом не вправе обращаться в соответствии с </w:t>
      </w:r>
      <w:hyperlink w:anchor="sub_140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параграфом 2 Статьи 14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с просьбой об оказании помощи от имени субъекта данных, постоянно проживающего за границей, по своей собственной воле и без явно выраженного согласия соответствующего лица.</w:t>
      </w:r>
    </w:p>
    <w:bookmarkEnd w:id="6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B55B8B" w:rsidRDefault="00B55B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6"/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GoBack"/>
      <w:bookmarkEnd w:id="71"/>
      <w:r w:rsidRPr="00B55B8B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Статья 16. Отказ в просьбе об оказании помощи</w:t>
      </w:r>
    </w:p>
    <w:bookmarkEnd w:id="7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 xml:space="preserve">Назначенный орган, которому в соответствии со </w:t>
      </w:r>
      <w:hyperlink w:anchor="sub_1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13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1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14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Конвенции направляется просьба об оказании помощи, может отказать в ее выполнении, только если: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2" w:name="sub_1601"/>
      <w:r w:rsidRPr="00B55B8B">
        <w:rPr>
          <w:rFonts w:ascii="Times New Roman" w:hAnsi="Times New Roman" w:cs="Times New Roman"/>
          <w:sz w:val="28"/>
          <w:szCs w:val="28"/>
        </w:rPr>
        <w:t>a. просьба противоречит полномочиям органа, отвечающего за ее выполнение в области защиты данных;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3" w:name="sub_1602"/>
      <w:bookmarkEnd w:id="72"/>
      <w:r w:rsidRPr="00B55B8B">
        <w:rPr>
          <w:rFonts w:ascii="Times New Roman" w:hAnsi="Times New Roman" w:cs="Times New Roman"/>
          <w:sz w:val="28"/>
          <w:szCs w:val="28"/>
        </w:rPr>
        <w:t>b. просьба не соответствует положениям настоящей Конвенции;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4" w:name="sub_1603"/>
      <w:bookmarkEnd w:id="73"/>
      <w:r w:rsidRPr="00B55B8B">
        <w:rPr>
          <w:rFonts w:ascii="Times New Roman" w:hAnsi="Times New Roman" w:cs="Times New Roman"/>
          <w:sz w:val="28"/>
          <w:szCs w:val="28"/>
        </w:rPr>
        <w:t>c. выполнение просьбы нарушило бы суверенитет, безопасность или публичный порядок (</w:t>
      </w:r>
      <w:proofErr w:type="spellStart"/>
      <w:r w:rsidRPr="00B55B8B">
        <w:rPr>
          <w:rFonts w:ascii="Times New Roman" w:hAnsi="Times New Roman" w:cs="Times New Roman"/>
          <w:sz w:val="28"/>
          <w:szCs w:val="28"/>
        </w:rPr>
        <w:t>ordre</w:t>
      </w:r>
      <w:proofErr w:type="spellEnd"/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B8B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55B8B">
        <w:rPr>
          <w:rFonts w:ascii="Times New Roman" w:hAnsi="Times New Roman" w:cs="Times New Roman"/>
          <w:sz w:val="28"/>
          <w:szCs w:val="28"/>
        </w:rPr>
        <w:t>) Стороны, которой он был назначен, или права и основные свободы лиц, подпадающие под юрисдикцию этой Стороны.</w:t>
      </w:r>
    </w:p>
    <w:bookmarkEnd w:id="74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7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17. Расходы на помощь и процедуры ее оказания</w:t>
      </w:r>
    </w:p>
    <w:bookmarkEnd w:id="75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6" w:name="sub_1701"/>
      <w:r w:rsidRPr="00B55B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 xml:space="preserve">Взаимная помощь, которую Стороны оказывают друг другу в соответствии со </w:t>
      </w:r>
      <w:hyperlink w:anchor="sub_1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13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и помощь, которую они оказывают субъектам данных за границей в соответствии со </w:t>
      </w:r>
      <w:hyperlink w:anchor="sub_1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14</w:t>
        </w:r>
      </w:hyperlink>
      <w:r w:rsidRPr="00B55B8B">
        <w:rPr>
          <w:rFonts w:ascii="Times New Roman" w:hAnsi="Times New Roman" w:cs="Times New Roman"/>
          <w:sz w:val="28"/>
          <w:szCs w:val="28"/>
        </w:rPr>
        <w:t>, не влекут за собой погашение никаких расходов и выплату никакого вознаграждения, кроме тех, которые приходятся на экспертов и устных переводчиков.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Расходы и вознаграждение, приходящиеся на экспертов и устных переводчиков, обеспечиваются Стороной, назначившей орган, обратившийся с просьбой об оказании помощи.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7" w:name="sub_1702"/>
      <w:bookmarkEnd w:id="76"/>
      <w:r w:rsidRPr="00B55B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данных не может быть возложено погашение расходов или выплата вознаграждения в связи с шагами, предпринятыми от его имени на территории другой Стороны, кроме тех, которые на законном основании подлежат погашению или выплате лицами, постоянно проживающими на территории этой Стороны.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78" w:name="sub_1703"/>
      <w:bookmarkEnd w:id="77"/>
      <w:r w:rsidRPr="00B55B8B">
        <w:rPr>
          <w:rFonts w:ascii="Times New Roman" w:hAnsi="Times New Roman" w:cs="Times New Roman"/>
          <w:sz w:val="28"/>
          <w:szCs w:val="28"/>
        </w:rPr>
        <w:t>3. Другие детали, касающиеся оказания помощи, в частности ее форм и процедур, а также используемых языков, определяются непосредственно между соответствующими Сторонами.</w:t>
      </w:r>
    </w:p>
    <w:bookmarkEnd w:id="7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500"/>
      <w:r w:rsidRPr="00B55B8B">
        <w:rPr>
          <w:rFonts w:ascii="Times New Roman" w:hAnsi="Times New Roman" w:cs="Times New Roman"/>
          <w:color w:val="auto"/>
          <w:sz w:val="28"/>
          <w:szCs w:val="28"/>
        </w:rPr>
        <w:t>Глава V. Консультативный Комитет</w:t>
      </w:r>
    </w:p>
    <w:bookmarkEnd w:id="7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8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18. Состав Комитета</w:t>
      </w:r>
    </w:p>
    <w:bookmarkEnd w:id="8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1" w:name="sub_1801"/>
      <w:r w:rsidRPr="00B55B8B">
        <w:rPr>
          <w:rFonts w:ascii="Times New Roman" w:hAnsi="Times New Roman" w:cs="Times New Roman"/>
          <w:sz w:val="28"/>
          <w:szCs w:val="28"/>
        </w:rPr>
        <w:t>1. После вступления в силу настоящей Конвенции учреждается Консультативный Комитет.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2" w:name="sub_1802"/>
      <w:bookmarkEnd w:id="81"/>
      <w:r w:rsidRPr="00B55B8B">
        <w:rPr>
          <w:rFonts w:ascii="Times New Roman" w:hAnsi="Times New Roman" w:cs="Times New Roman"/>
          <w:sz w:val="28"/>
          <w:szCs w:val="28"/>
        </w:rPr>
        <w:t>2. Каждая Сторона назначает в Комитет представителя и заместителя представителя. Любое Государство - член Совета Европы, не являющееся Стороной Конвенции, имеет право быть представленным в Комитете наблюдателем.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3" w:name="sub_1803"/>
      <w:bookmarkEnd w:id="82"/>
      <w:r w:rsidRPr="00B55B8B">
        <w:rPr>
          <w:rFonts w:ascii="Times New Roman" w:hAnsi="Times New Roman" w:cs="Times New Roman"/>
          <w:sz w:val="28"/>
          <w:szCs w:val="28"/>
        </w:rPr>
        <w:lastRenderedPageBreak/>
        <w:t>3. Консультативный Комитет может на основании единогласного решения предложить любому Государству, не являющемуся ни членом Совета Европы, ни Стороной Конвенции, быть представленным наблюдателем на том или ином заседании.</w:t>
      </w:r>
    </w:p>
    <w:bookmarkEnd w:id="83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9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19. Функции Комитета</w:t>
      </w:r>
    </w:p>
    <w:bookmarkEnd w:id="84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Консультативный Комитет: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5" w:name="sub_1901"/>
      <w:r w:rsidRPr="00B55B8B">
        <w:rPr>
          <w:rFonts w:ascii="Times New Roman" w:hAnsi="Times New Roman" w:cs="Times New Roman"/>
          <w:sz w:val="28"/>
          <w:szCs w:val="28"/>
        </w:rPr>
        <w:t>a. может выдвигать предложения в целях облегчения или улучшения применения Конвенции;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6" w:name="sub_1902"/>
      <w:bookmarkEnd w:id="85"/>
      <w:r w:rsidRPr="00B55B8B">
        <w:rPr>
          <w:rFonts w:ascii="Times New Roman" w:hAnsi="Times New Roman" w:cs="Times New Roman"/>
          <w:sz w:val="28"/>
          <w:szCs w:val="28"/>
        </w:rPr>
        <w:t xml:space="preserve">b. может выдвигать предложения о поправках к настоящей Конвенции в соответствии со </w:t>
      </w:r>
      <w:hyperlink w:anchor="sub_2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21</w:t>
        </w:r>
      </w:hyperlink>
      <w:r w:rsidRPr="00B55B8B">
        <w:rPr>
          <w:rFonts w:ascii="Times New Roman" w:hAnsi="Times New Roman" w:cs="Times New Roman"/>
          <w:sz w:val="28"/>
          <w:szCs w:val="28"/>
        </w:rPr>
        <w:t>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7" w:name="sub_1903"/>
      <w:bookmarkEnd w:id="86"/>
      <w:r w:rsidRPr="00B55B8B">
        <w:rPr>
          <w:rFonts w:ascii="Times New Roman" w:hAnsi="Times New Roman" w:cs="Times New Roman"/>
          <w:sz w:val="28"/>
          <w:szCs w:val="28"/>
        </w:rPr>
        <w:t xml:space="preserve">c. выражает свое мнение по любому предложению о поправке к настоящей Конвенции, которое передается ему на рассмотрение в соответствии с </w:t>
      </w:r>
      <w:hyperlink w:anchor="sub_210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параграфом 3 Статьи 21</w:t>
        </w:r>
      </w:hyperlink>
      <w:r w:rsidRPr="00B55B8B">
        <w:rPr>
          <w:rFonts w:ascii="Times New Roman" w:hAnsi="Times New Roman" w:cs="Times New Roman"/>
          <w:sz w:val="28"/>
          <w:szCs w:val="28"/>
        </w:rPr>
        <w:t>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88" w:name="sub_1904"/>
      <w:bookmarkEnd w:id="87"/>
      <w:r w:rsidRPr="00B55B8B">
        <w:rPr>
          <w:rFonts w:ascii="Times New Roman" w:hAnsi="Times New Roman" w:cs="Times New Roman"/>
          <w:sz w:val="28"/>
          <w:szCs w:val="28"/>
        </w:rPr>
        <w:t>d. может по просьбе той или иной Стороны выразить мнение по любому вопросу, касающемуся применения настоящей Конвенции.</w:t>
      </w:r>
    </w:p>
    <w:bookmarkEnd w:id="8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20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20. Процедура</w:t>
      </w:r>
    </w:p>
    <w:bookmarkEnd w:id="8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0" w:name="sub_2001"/>
      <w:r w:rsidRPr="00B55B8B">
        <w:rPr>
          <w:rFonts w:ascii="Times New Roman" w:hAnsi="Times New Roman" w:cs="Times New Roman"/>
          <w:sz w:val="28"/>
          <w:szCs w:val="28"/>
        </w:rPr>
        <w:t>1. Консультативный Комитет созывается Генеральным Секретарем Совета Европы. Его первое заседание проводится не позднее чем через двенадцать месяцев со дня вступления в силу настоящей Конвенции. Впоследствии он заседает не реже одного раза каждые два года и в любом случае, когда о его созыве просит одна треть представителей Сторон.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1" w:name="sub_2002"/>
      <w:bookmarkEnd w:id="90"/>
      <w:r w:rsidRPr="00B55B8B">
        <w:rPr>
          <w:rFonts w:ascii="Times New Roman" w:hAnsi="Times New Roman" w:cs="Times New Roman"/>
          <w:sz w:val="28"/>
          <w:szCs w:val="28"/>
        </w:rPr>
        <w:t>2. Большинство представителей Сторон составляет кворум на заседании Консультативного Комитета.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2" w:name="sub_2003"/>
      <w:bookmarkEnd w:id="91"/>
      <w:r w:rsidRPr="00B55B8B">
        <w:rPr>
          <w:rFonts w:ascii="Times New Roman" w:hAnsi="Times New Roman" w:cs="Times New Roman"/>
          <w:sz w:val="28"/>
          <w:szCs w:val="28"/>
        </w:rPr>
        <w:t>3. После каждого своего заседания Консультативный Комитет представляет Комитету Министров Совета Европы доклад о своей работе и о применении Конвенции.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3" w:name="sub_2004"/>
      <w:bookmarkEnd w:id="92"/>
      <w:r w:rsidRPr="00B55B8B">
        <w:rPr>
          <w:rFonts w:ascii="Times New Roman" w:hAnsi="Times New Roman" w:cs="Times New Roman"/>
          <w:sz w:val="28"/>
          <w:szCs w:val="28"/>
        </w:rPr>
        <w:t>4. С учетом положений настоящей Конвенции Консультативный Комитет вырабатывает свои собственные Правила Процедуры.</w:t>
      </w:r>
    </w:p>
    <w:bookmarkEnd w:id="93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600"/>
      <w:r w:rsidRPr="00B55B8B">
        <w:rPr>
          <w:rFonts w:ascii="Times New Roman" w:hAnsi="Times New Roman" w:cs="Times New Roman"/>
          <w:color w:val="auto"/>
          <w:sz w:val="28"/>
          <w:szCs w:val="28"/>
        </w:rPr>
        <w:t>Глава VI. Поправки</w:t>
      </w:r>
    </w:p>
    <w:bookmarkEnd w:id="94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21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21. Поправки</w:t>
      </w:r>
    </w:p>
    <w:bookmarkEnd w:id="95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6" w:name="sub_2101"/>
      <w:r w:rsidRPr="00B55B8B">
        <w:rPr>
          <w:rFonts w:ascii="Times New Roman" w:hAnsi="Times New Roman" w:cs="Times New Roman"/>
          <w:sz w:val="28"/>
          <w:szCs w:val="28"/>
        </w:rPr>
        <w:t>1. Поправки к настоящей Конвенции могут предлагаться любой Стороной, Комитетом Министров Совета Европы или Консультативным Комитетом.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7" w:name="sub_2102"/>
      <w:bookmarkEnd w:id="96"/>
      <w:r w:rsidRPr="00B55B8B">
        <w:rPr>
          <w:rFonts w:ascii="Times New Roman" w:hAnsi="Times New Roman" w:cs="Times New Roman"/>
          <w:sz w:val="28"/>
          <w:szCs w:val="28"/>
        </w:rPr>
        <w:t xml:space="preserve">2. Любое предложение о поправке сообщается Генеральным Секретарем </w:t>
      </w:r>
      <w:r w:rsidRPr="00B55B8B">
        <w:rPr>
          <w:rFonts w:ascii="Times New Roman" w:hAnsi="Times New Roman" w:cs="Times New Roman"/>
          <w:sz w:val="28"/>
          <w:szCs w:val="28"/>
        </w:rPr>
        <w:lastRenderedPageBreak/>
        <w:t xml:space="preserve">Совета Европы Государствам - членам Совета Европы и каждому </w:t>
      </w:r>
      <w:proofErr w:type="gramStart"/>
      <w:r w:rsidRPr="00B55B8B">
        <w:rPr>
          <w:rFonts w:ascii="Times New Roman" w:hAnsi="Times New Roman" w:cs="Times New Roman"/>
          <w:sz w:val="28"/>
          <w:szCs w:val="28"/>
        </w:rPr>
        <w:t>Государству</w:t>
      </w:r>
      <w:proofErr w:type="gramEnd"/>
      <w:r w:rsidRPr="00B55B8B">
        <w:rPr>
          <w:rFonts w:ascii="Times New Roman" w:hAnsi="Times New Roman" w:cs="Times New Roman"/>
          <w:sz w:val="28"/>
          <w:szCs w:val="28"/>
        </w:rPr>
        <w:t xml:space="preserve"> которое не является членом, которое присоединилось к настоящей конвенции или которому предложено присоединиться к ней в соответствии с положениями </w:t>
      </w:r>
      <w:hyperlink w:anchor="sub_2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Статьи 23</w:t>
        </w:r>
      </w:hyperlink>
      <w:r w:rsidRPr="00B55B8B">
        <w:rPr>
          <w:rFonts w:ascii="Times New Roman" w:hAnsi="Times New Roman" w:cs="Times New Roman"/>
          <w:sz w:val="28"/>
          <w:szCs w:val="28"/>
        </w:rPr>
        <w:t>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8" w:name="sub_2103"/>
      <w:bookmarkEnd w:id="97"/>
      <w:r w:rsidRPr="00B55B8B">
        <w:rPr>
          <w:rFonts w:ascii="Times New Roman" w:hAnsi="Times New Roman" w:cs="Times New Roman"/>
          <w:sz w:val="28"/>
          <w:szCs w:val="28"/>
        </w:rPr>
        <w:t>3. Кроме того, любая поправка, предложенная той или иной Стороной или Комитетом Министров, сообщается Консультативному Комитету, который представляет Комитету Министров свое мнение относительно этой предложенной поправки.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99" w:name="sub_2104"/>
      <w:bookmarkEnd w:id="98"/>
      <w:r w:rsidRPr="00B55B8B">
        <w:rPr>
          <w:rFonts w:ascii="Times New Roman" w:hAnsi="Times New Roman" w:cs="Times New Roman"/>
          <w:sz w:val="28"/>
          <w:szCs w:val="28"/>
        </w:rPr>
        <w:t>4. Комитет Министров рассматривает предложенную поправку и любое мнение, представленное Консультативным Комитетом, и может одобрить поправку.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0" w:name="sub_2105"/>
      <w:bookmarkEnd w:id="99"/>
      <w:r w:rsidRPr="00B55B8B">
        <w:rPr>
          <w:rFonts w:ascii="Times New Roman" w:hAnsi="Times New Roman" w:cs="Times New Roman"/>
          <w:sz w:val="28"/>
          <w:szCs w:val="28"/>
        </w:rPr>
        <w:t xml:space="preserve">5. Текст любой поправки, одобренный Комитетом Министров в соответствии с </w:t>
      </w:r>
      <w:hyperlink w:anchor="sub_210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параграфом 4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Статьи, препровождается Сторонам и подлежит принятию ими.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1" w:name="sub_2106"/>
      <w:bookmarkEnd w:id="100"/>
      <w:r w:rsidRPr="00B55B8B">
        <w:rPr>
          <w:rFonts w:ascii="Times New Roman" w:hAnsi="Times New Roman" w:cs="Times New Roman"/>
          <w:sz w:val="28"/>
          <w:szCs w:val="28"/>
        </w:rPr>
        <w:t xml:space="preserve">6. Любая поправка, одобренная в соответствии с </w:t>
      </w:r>
      <w:hyperlink w:anchor="sub_210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параграфом 4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настоящей Статьи, вступает в силу на тридцатый день после того, как все Стороны уведомят Генерального Секретаря о своем принятии этой поправки.</w:t>
      </w:r>
    </w:p>
    <w:bookmarkEnd w:id="101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700"/>
      <w:r w:rsidRPr="00B55B8B">
        <w:rPr>
          <w:rFonts w:ascii="Times New Roman" w:hAnsi="Times New Roman" w:cs="Times New Roman"/>
          <w:color w:val="auto"/>
          <w:sz w:val="28"/>
          <w:szCs w:val="28"/>
        </w:rPr>
        <w:t>Глава VII. Заключительные положения</w:t>
      </w:r>
    </w:p>
    <w:bookmarkEnd w:id="102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22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22. Вступление в силу</w:t>
      </w:r>
    </w:p>
    <w:bookmarkEnd w:id="103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4" w:name="sub_2201"/>
      <w:r w:rsidRPr="00B55B8B">
        <w:rPr>
          <w:rFonts w:ascii="Times New Roman" w:hAnsi="Times New Roman" w:cs="Times New Roman"/>
          <w:sz w:val="28"/>
          <w:szCs w:val="28"/>
        </w:rPr>
        <w:t>1. Настоящая Конвенция открыта для подписания Государствами - членами Совета Европы. Она подлежит ратификации, принятию или одобрению. Ратификационные грамоты или документы о принятии или одобрении сдаются на хранение Генеральному Секретарю Совета Европы.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5" w:name="sub_2202"/>
      <w:bookmarkEnd w:id="104"/>
      <w:r w:rsidRPr="00B55B8B">
        <w:rPr>
          <w:rFonts w:ascii="Times New Roman" w:hAnsi="Times New Roman" w:cs="Times New Roman"/>
          <w:sz w:val="28"/>
          <w:szCs w:val="28"/>
        </w:rPr>
        <w:t xml:space="preserve">2. Настоящая Конвенция вступает в силу в первый день месяца, следующего после истечения трехмесячного срока со дня, когда пять Государств - членов Совета Европы выразили свое согласие быть связанными положениями настоящей Конвенции, как это предусмотрено положениями </w:t>
      </w:r>
      <w:hyperlink w:anchor="sub_2201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предыдущего параграфа</w:t>
        </w:r>
      </w:hyperlink>
      <w:r w:rsidRPr="00B55B8B">
        <w:rPr>
          <w:rFonts w:ascii="Times New Roman" w:hAnsi="Times New Roman" w:cs="Times New Roman"/>
          <w:sz w:val="28"/>
          <w:szCs w:val="28"/>
        </w:rPr>
        <w:t>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6" w:name="sub_2203"/>
      <w:bookmarkEnd w:id="105"/>
      <w:r w:rsidRPr="00B55B8B">
        <w:rPr>
          <w:rFonts w:ascii="Times New Roman" w:hAnsi="Times New Roman" w:cs="Times New Roman"/>
          <w:sz w:val="28"/>
          <w:szCs w:val="28"/>
        </w:rPr>
        <w:t>3. В отношении любого Государства - члена Совета Европы, которое впоследствии выражает свое согласие быть связанным положениями настоящей Конвенции, она вступает в силу в первый день месяца, следующего после истечения трехмесячного срока со дня сдачи на хранение ратификационной грамоты или документа о принятии или одобрении.</w:t>
      </w:r>
    </w:p>
    <w:bookmarkEnd w:id="106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23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23. Присоединение Государств, не являющихся членами Совета Европы</w:t>
      </w:r>
    </w:p>
    <w:bookmarkEnd w:id="107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8" w:name="sub_2301"/>
      <w:r w:rsidRPr="00B55B8B">
        <w:rPr>
          <w:rFonts w:ascii="Times New Roman" w:hAnsi="Times New Roman" w:cs="Times New Roman"/>
          <w:sz w:val="28"/>
          <w:szCs w:val="28"/>
        </w:rPr>
        <w:t xml:space="preserve">1. После вступления в силу настоящей Конвенции Комитет Министров Совета Европы на основании решения, принятого большинством голосов, как это </w:t>
      </w:r>
      <w:r w:rsidRPr="00B55B8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в </w:t>
      </w:r>
      <w:hyperlink r:id="rId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Статье 20.d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Устава Совета Европы, и при единогласии представителей Договаривающихся Государств, имеющих право заседать в комитете, может предложить любому Государству, не являющемуся членом Совета Европы, присоединиться к конвенции.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09" w:name="sub_2302"/>
      <w:bookmarkEnd w:id="108"/>
      <w:r w:rsidRPr="00B55B8B">
        <w:rPr>
          <w:rFonts w:ascii="Times New Roman" w:hAnsi="Times New Roman" w:cs="Times New Roman"/>
          <w:sz w:val="28"/>
          <w:szCs w:val="28"/>
        </w:rPr>
        <w:t>2. В отношении любого присоединившегося Государства Конвенция вступает в силу в первый день месяца, следующего после истечения трехмесячного срока со дня сдачи документа о присоединении на хранение Генерального Секретарю Совета Европы.</w:t>
      </w:r>
    </w:p>
    <w:bookmarkEnd w:id="109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24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24. Территориальное применение</w:t>
      </w:r>
    </w:p>
    <w:bookmarkEnd w:id="110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1" w:name="sub_2401"/>
      <w:r w:rsidRPr="00B55B8B">
        <w:rPr>
          <w:rFonts w:ascii="Times New Roman" w:hAnsi="Times New Roman" w:cs="Times New Roman"/>
          <w:sz w:val="28"/>
          <w:szCs w:val="28"/>
        </w:rPr>
        <w:t>1. Любое Государство может при подписании или сдаче на хранение своей ратификационной грамоты или документа о принятии, одобрении или присоединении указать территорию или территории, на которые распространяется действие настоящей Конвенции.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2" w:name="sub_2402"/>
      <w:bookmarkEnd w:id="111"/>
      <w:r w:rsidRPr="00B55B8B">
        <w:rPr>
          <w:rFonts w:ascii="Times New Roman" w:hAnsi="Times New Roman" w:cs="Times New Roman"/>
          <w:sz w:val="28"/>
          <w:szCs w:val="28"/>
        </w:rPr>
        <w:t>2. Любое Государство может в любой последующий момент путем заявления на имя Генерального Секретаря Совета Европы распространить действие настоящей Конвенции на любую другую территорию, указанную в заявлении. В отношении такой территории Конвенция вступает в силу в первый день месяца, следующего после истечения трехмесячного срока со дня получения такого заявления Генеральным Секретарем.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3" w:name="sub_2403"/>
      <w:bookmarkEnd w:id="112"/>
      <w:r w:rsidRPr="00B55B8B">
        <w:rPr>
          <w:rFonts w:ascii="Times New Roman" w:hAnsi="Times New Roman" w:cs="Times New Roman"/>
          <w:sz w:val="28"/>
          <w:szCs w:val="28"/>
        </w:rPr>
        <w:t>3. Любое заявление, сделанное в соответствии с двумя предыдущими пунктами, может в отношении любой территории, упомянутой в таком заявлении, быть отозвано путем уведомления, направленного на имя Генерального Секретаря. Отзыв вступает в силу в первый день месяца, следующего после истечения шестимесячного срока со дня получения такого уведомления Генеральным Секретарем.</w:t>
      </w:r>
    </w:p>
    <w:bookmarkEnd w:id="113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25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25. Оговорки</w:t>
      </w:r>
    </w:p>
    <w:bookmarkEnd w:id="114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В отношении положений настоящей Конвенции не может делаться никаких оговорок.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26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26. Денонсация</w:t>
      </w:r>
    </w:p>
    <w:bookmarkEnd w:id="115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6" w:name="sub_2601"/>
      <w:r w:rsidRPr="00B55B8B">
        <w:rPr>
          <w:rFonts w:ascii="Times New Roman" w:hAnsi="Times New Roman" w:cs="Times New Roman"/>
          <w:sz w:val="28"/>
          <w:szCs w:val="28"/>
        </w:rPr>
        <w:t>1. Любая Сторона может в любое время денонсировать настоящую Конвенцию путем уведомления, направленного на имя Генерального Секретаря Совета Европы.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7" w:name="sub_2602"/>
      <w:bookmarkEnd w:id="116"/>
      <w:r w:rsidRPr="00B55B8B">
        <w:rPr>
          <w:rFonts w:ascii="Times New Roman" w:hAnsi="Times New Roman" w:cs="Times New Roman"/>
          <w:sz w:val="28"/>
          <w:szCs w:val="28"/>
        </w:rPr>
        <w:t>2. Такая денонсация вступает в силу в первый день месяца, следующего после истечения шестимесячного срока со дня получения уведомления Генеральным Секретарем.</w:t>
      </w:r>
    </w:p>
    <w:bookmarkEnd w:id="117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8" w:name="sub_27"/>
      <w:r w:rsidRPr="00B55B8B">
        <w:rPr>
          <w:rFonts w:ascii="Times New Roman" w:hAnsi="Times New Roman" w:cs="Times New Roman"/>
          <w:color w:val="auto"/>
          <w:sz w:val="28"/>
          <w:szCs w:val="28"/>
        </w:rPr>
        <w:t>Статья 27. Уведомления</w:t>
      </w:r>
    </w:p>
    <w:bookmarkEnd w:id="118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Генеральный Секретарь Совета Европы уведомляет Государства - члены Совета и любое Государство, присоединившееся к настоящей Конвенции: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19" w:name="sub_2701"/>
      <w:r w:rsidRPr="00B55B8B">
        <w:rPr>
          <w:rFonts w:ascii="Times New Roman" w:hAnsi="Times New Roman" w:cs="Times New Roman"/>
          <w:sz w:val="28"/>
          <w:szCs w:val="28"/>
        </w:rPr>
        <w:t>a. о любом подписании;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20" w:name="sub_2702"/>
      <w:bookmarkEnd w:id="119"/>
      <w:r w:rsidRPr="00B55B8B">
        <w:rPr>
          <w:rFonts w:ascii="Times New Roman" w:hAnsi="Times New Roman" w:cs="Times New Roman"/>
          <w:sz w:val="28"/>
          <w:szCs w:val="28"/>
        </w:rPr>
        <w:t>b. о сдаче на хранение любой ратификационной грамоты или любого документа о принятии, одобрении или присоединении;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21" w:name="sub_2703"/>
      <w:bookmarkEnd w:id="120"/>
      <w:r w:rsidRPr="00B55B8B">
        <w:rPr>
          <w:rFonts w:ascii="Times New Roman" w:hAnsi="Times New Roman" w:cs="Times New Roman"/>
          <w:sz w:val="28"/>
          <w:szCs w:val="28"/>
        </w:rPr>
        <w:t xml:space="preserve">c. о любой дате вступления настоящей Конвенции в силу в соответствии со </w:t>
      </w:r>
      <w:hyperlink w:anchor="sub_22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22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3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23</w:t>
        </w:r>
      </w:hyperlink>
      <w:r w:rsidRPr="00B55B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4" w:history="1">
        <w:r w:rsidRPr="00B55B8B">
          <w:rPr>
            <w:rStyle w:val="a4"/>
            <w:rFonts w:ascii="Times New Roman" w:hAnsi="Times New Roman"/>
            <w:color w:val="auto"/>
            <w:sz w:val="28"/>
            <w:szCs w:val="28"/>
          </w:rPr>
          <w:t>24</w:t>
        </w:r>
      </w:hyperlink>
      <w:r w:rsidRPr="00B55B8B">
        <w:rPr>
          <w:rFonts w:ascii="Times New Roman" w:hAnsi="Times New Roman" w:cs="Times New Roman"/>
          <w:sz w:val="28"/>
          <w:szCs w:val="28"/>
        </w:rPr>
        <w:t>;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bookmarkStart w:id="122" w:name="sub_2704"/>
      <w:bookmarkEnd w:id="121"/>
      <w:r w:rsidRPr="00B55B8B">
        <w:rPr>
          <w:rFonts w:ascii="Times New Roman" w:hAnsi="Times New Roman" w:cs="Times New Roman"/>
          <w:sz w:val="28"/>
          <w:szCs w:val="28"/>
        </w:rPr>
        <w:t>d. о любом ином акте, уведомлении или сообщении, относящемся к настоящей Конвенции.</w:t>
      </w:r>
    </w:p>
    <w:bookmarkEnd w:id="122"/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В удостоверение чего нижеподписавшиеся, должным образом на то уполномоченные, подписали настоящую Конвенцию.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  <w:r w:rsidRPr="00B55B8B">
        <w:rPr>
          <w:rFonts w:ascii="Times New Roman" w:hAnsi="Times New Roman" w:cs="Times New Roman"/>
          <w:sz w:val="28"/>
          <w:szCs w:val="28"/>
        </w:rPr>
        <w:t>Совершено в Страсбурге 28 января 1981 года на английском и французском языках, причем оба текста имеют одинаковую силу, в единственном экземпляре, который будет храниться в архиве Совета Европы. Генеральный Секретарь Совета Европы направит заверенные копии каждому Государству - члену Совета Европы и любому Государству, приглашенному присоединиться к настоящей Конвенции.</w:t>
      </w:r>
    </w:p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За правительство </w:t>
            </w:r>
            <w:proofErr w:type="gram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Австрийской</w:t>
            </w:r>
            <w:proofErr w:type="gram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Фирнберг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Королевства Бельгии: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А.Ж.Вранкен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7 мая 1982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Республики Кипр: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Андреас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Пуйурос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25 июля 1986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Королевства Дании: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П. фон дер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Хюде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За правительство </w:t>
            </w:r>
            <w:proofErr w:type="gram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Французской</w:t>
            </w:r>
            <w:proofErr w:type="gram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Р.Дуаз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</w:t>
            </w:r>
            <w:r w:rsidRPr="00B55B8B">
              <w:rPr>
                <w:rFonts w:ascii="Times New Roman" w:hAnsi="Times New Roman" w:cs="Times New Roman"/>
                <w:sz w:val="28"/>
                <w:szCs w:val="28"/>
              </w:rPr>
              <w:br/>
              <w:t>Федеративной Республики Германии: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К.-А. Хампе,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Герхарт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Баум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За правительство </w:t>
            </w:r>
            <w:proofErr w:type="gram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Греческой</w:t>
            </w:r>
            <w:proofErr w:type="gram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Николаос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Диамантопулос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17 февраля 1983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Республики Исландия: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Нильс П.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Сигурдссон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27 сентября 1982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Ирландии: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Эйдан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Маллой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18 декабря 1986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За правительство </w:t>
            </w:r>
            <w:proofErr w:type="gram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Итальянской</w:t>
            </w:r>
            <w:proofErr w:type="gram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Марко Пиза</w:t>
            </w: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2 февраля 1983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Княжества Лихтенштейн: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</w:t>
            </w:r>
            <w:r w:rsidRPr="00B55B8B">
              <w:rPr>
                <w:rFonts w:ascii="Times New Roman" w:hAnsi="Times New Roman" w:cs="Times New Roman"/>
                <w:sz w:val="28"/>
                <w:szCs w:val="28"/>
              </w:rPr>
              <w:br/>
              <w:t>Великого Герцогства Люксембург: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Жан Остер</w:t>
            </w: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Мальты: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Королевства Нидерландов: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Вихер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Онко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Серватиус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21 января 1988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Королевства Норвегии: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Эрик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Бьернебье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13 марта 1981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За правительство </w:t>
            </w:r>
            <w:proofErr w:type="gram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Португальской</w:t>
            </w:r>
            <w:proofErr w:type="gram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Андре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Госальвес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Перейра</w:t>
            </w: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14 мая 1981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Королевства Испании: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Хосе Луис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Мессиа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28 января 1982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 Королевства Швеции: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Ола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Ульстен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За правительство</w:t>
            </w:r>
            <w:r w:rsidRPr="00B55B8B">
              <w:rPr>
                <w:rFonts w:ascii="Times New Roman" w:hAnsi="Times New Roman" w:cs="Times New Roman"/>
                <w:sz w:val="28"/>
                <w:szCs w:val="28"/>
              </w:rPr>
              <w:br/>
              <w:t>Швейцарской Конфедерации: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За правительство </w:t>
            </w:r>
            <w:proofErr w:type="gram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Турецкой</w:t>
            </w:r>
            <w:proofErr w:type="gram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Семих</w:t>
            </w:r>
            <w:proofErr w:type="spellEnd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Гюнвер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правительство Соединенного Королевства</w:t>
            </w:r>
            <w:r w:rsidRPr="00B55B8B">
              <w:rPr>
                <w:rFonts w:ascii="Times New Roman" w:hAnsi="Times New Roman" w:cs="Times New Roman"/>
                <w:sz w:val="28"/>
                <w:szCs w:val="28"/>
              </w:rPr>
              <w:br/>
              <w:t>Великобритании и Северной Ирландии: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Дуглас Ричард </w:t>
            </w:r>
            <w:proofErr w:type="spellStart"/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Херд</w:t>
            </w:r>
            <w:proofErr w:type="spellEnd"/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A6A4A" w:rsidRPr="00B55B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>Страсбург, 14 мая 1981 года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6A4A" w:rsidRPr="00B55B8B" w:rsidRDefault="004A6A4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4A" w:rsidRPr="00B55B8B" w:rsidRDefault="004A6A4A">
      <w:pPr>
        <w:rPr>
          <w:rFonts w:ascii="Times New Roman" w:hAnsi="Times New Roman" w:cs="Times New Roman"/>
          <w:sz w:val="28"/>
          <w:szCs w:val="28"/>
        </w:rPr>
      </w:pPr>
    </w:p>
    <w:sectPr w:rsidR="004A6A4A" w:rsidRPr="00B55B8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B4B"/>
    <w:rsid w:val="004A6A4A"/>
    <w:rsid w:val="00513B4B"/>
    <w:rsid w:val="00B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440600.2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Скопинцева Вера Александровна</cp:lastModifiedBy>
  <cp:revision>2</cp:revision>
  <dcterms:created xsi:type="dcterms:W3CDTF">2015-04-27T11:10:00Z</dcterms:created>
  <dcterms:modified xsi:type="dcterms:W3CDTF">2015-04-27T11:10:00Z</dcterms:modified>
</cp:coreProperties>
</file>